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E" w:rsidRPr="00FD5B6C" w:rsidRDefault="001B7F20" w:rsidP="00B27BE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B27BEE" w:rsidRPr="00930468">
        <w:rPr>
          <w:rFonts w:ascii="Times New Roman" w:hAnsi="Times New Roman" w:cs="Times New Roman"/>
          <w:i/>
          <w:sz w:val="28"/>
          <w:szCs w:val="28"/>
        </w:rPr>
        <w:t>оказатели по обеспечению выявления, поддержки и развития способностей и талантов у детей и молодежи на уровне образовательной организации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09"/>
        <w:gridCol w:w="5954"/>
        <w:gridCol w:w="1418"/>
        <w:gridCol w:w="1275"/>
        <w:gridCol w:w="1418"/>
      </w:tblGrid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7BEE" w:rsidRPr="00FD5B6C" w:rsidRDefault="001B7F20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27BEE"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оказатели по обеспечению выявления, поддержки и развития способностей и талантов у детей и молодежи – уровень образовательного учреждения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обоснованной системе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частично – </w:t>
            </w:r>
          </w:p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Не соответствует обоснованной системе – 0 балл</w:t>
            </w: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 xml:space="preserve">Наличие локальных актов образовательного учреждения, обеспечивающих выявление, поддержку и развитие способностей и талантов у детей и молодежи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Внедрение современных технологий обучения (в том числе дистанционных), создающих условия для выявления и развития задатков и способностей детей и молодежи;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 xml:space="preserve">Создание системы интеллектуальных и творческих состязаний 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Организация и проведение особо значимых мероприятий в области науки,  культуры,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18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color w:val="000000"/>
                <w:sz w:val="28"/>
                <w:szCs w:val="28"/>
              </w:rPr>
              <w:t> Развитие системы внеурочной деятельности детей и подростков, использование возможностей дополнительного образования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Наличие сайта ОУ, блогов педагогов, работающих с одарёнными детьми, веб – страниц образовательных учреждений по проблематике работы с одарёнными детьми в различных формах;</w:t>
            </w:r>
          </w:p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100047"/>
            <w:bookmarkStart w:id="1" w:name="100048"/>
            <w:bookmarkEnd w:id="0"/>
            <w:bookmarkEnd w:id="1"/>
            <w:r w:rsidRPr="00FD5B6C">
              <w:rPr>
                <w:color w:val="000000"/>
                <w:sz w:val="28"/>
                <w:szCs w:val="28"/>
              </w:rPr>
              <w:t xml:space="preserve">поддержка сообществ (в том числе </w:t>
            </w:r>
            <w:proofErr w:type="gramStart"/>
            <w:r w:rsidRPr="00FD5B6C">
              <w:rPr>
                <w:color w:val="000000"/>
                <w:sz w:val="28"/>
                <w:szCs w:val="28"/>
              </w:rPr>
              <w:t>интернет-сообществ</w:t>
            </w:r>
            <w:proofErr w:type="gramEnd"/>
            <w:r w:rsidRPr="00FD5B6C">
              <w:rPr>
                <w:color w:val="000000"/>
                <w:sz w:val="28"/>
                <w:szCs w:val="28"/>
              </w:rPr>
              <w:t>) детей и молодежи по интересам в области науки, техники, культуры, искусства, спорта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pStyle w:val="pbot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D5B6C">
              <w:rPr>
                <w:sz w:val="28"/>
                <w:szCs w:val="28"/>
              </w:rPr>
              <w:t>Анализ данных и разработка индивидуальных программ сопровождения талантливых и одаренных обучающихся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дальнейшего  развития </w:t>
            </w: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детей:  наличие информация о достижениях и победах в олимпиадах и конкурсах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образовательных,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педагогических программ сопровождения развития одарённых детей (в том числе дистанционных)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по выявлению, поддержке, развитию талантов детей и молодежи  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повышения квалификации педагогических работников и стимулирование роста их профессионального мастерства в работе с одаренными детьми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sz w:val="28"/>
                <w:szCs w:val="28"/>
              </w:rPr>
              <w:t>Удовлетворенность детей и родителей состоянием работы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BEE" w:rsidRPr="00FD5B6C" w:rsidTr="005C6D56">
        <w:tc>
          <w:tcPr>
            <w:tcW w:w="709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C">
              <w:rPr>
                <w:rFonts w:ascii="Times New Roman" w:hAnsi="Times New Roman" w:cs="Times New Roman"/>
                <w:b/>
                <w:sz w:val="28"/>
                <w:szCs w:val="28"/>
              </w:rPr>
              <w:t>Итого*:</w:t>
            </w: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7BEE" w:rsidRPr="00FD5B6C" w:rsidRDefault="00B27BEE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>* 18-24 балла – высокая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12-17 баллов – средняя эффективность деятельности по обеспечению выявления, поддержки и развития способностей и талантов у детей и молодежи;</w:t>
      </w:r>
    </w:p>
    <w:p w:rsidR="00B27BEE" w:rsidRPr="002C12BA" w:rsidRDefault="00B27BEE" w:rsidP="00B27BEE">
      <w:pPr>
        <w:spacing w:after="0"/>
        <w:rPr>
          <w:rFonts w:ascii="Times New Roman" w:hAnsi="Times New Roman" w:cs="Times New Roman"/>
          <w:b/>
        </w:rPr>
      </w:pPr>
      <w:r w:rsidRPr="002C12BA">
        <w:rPr>
          <w:rFonts w:ascii="Times New Roman" w:hAnsi="Times New Roman" w:cs="Times New Roman"/>
          <w:b/>
        </w:rPr>
        <w:t xml:space="preserve">   менее 12 баллов -  низкая эффективность деятельности по обеспечению выявления, поддержки и развития способностей и талантов у детей и молодежи</w:t>
      </w:r>
    </w:p>
    <w:p w:rsidR="007A3197" w:rsidRDefault="007A3197">
      <w:bookmarkStart w:id="2" w:name="_GoBack"/>
      <w:bookmarkEnd w:id="2"/>
    </w:p>
    <w:sectPr w:rsidR="007A3197" w:rsidSect="004F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C14CD"/>
    <w:rsid w:val="001B7F20"/>
    <w:rsid w:val="004F6772"/>
    <w:rsid w:val="007A3197"/>
    <w:rsid w:val="009C14CD"/>
    <w:rsid w:val="00B2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EE"/>
    <w:pPr>
      <w:ind w:left="720"/>
      <w:contextualSpacing/>
    </w:pPr>
  </w:style>
  <w:style w:type="table" w:styleId="a4">
    <w:name w:val="Table Grid"/>
    <w:basedOn w:val="a1"/>
    <w:uiPriority w:val="39"/>
    <w:rsid w:val="00B2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2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Таня</cp:lastModifiedBy>
  <cp:revision>3</cp:revision>
  <dcterms:created xsi:type="dcterms:W3CDTF">2020-04-15T07:56:00Z</dcterms:created>
  <dcterms:modified xsi:type="dcterms:W3CDTF">2021-05-04T19:52:00Z</dcterms:modified>
</cp:coreProperties>
</file>