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A8" w:rsidRPr="007A7E77" w:rsidRDefault="007A7E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7E77">
        <w:rPr>
          <w:rFonts w:ascii="Times New Roman" w:hAnsi="Times New Roman" w:cs="Times New Roman"/>
          <w:sz w:val="24"/>
          <w:szCs w:val="24"/>
          <w:u w:val="single"/>
        </w:rPr>
        <w:t xml:space="preserve">Последовательность </w:t>
      </w:r>
      <w:r w:rsidR="009414FC">
        <w:rPr>
          <w:rFonts w:ascii="Times New Roman" w:hAnsi="Times New Roman" w:cs="Times New Roman"/>
          <w:sz w:val="24"/>
          <w:szCs w:val="24"/>
          <w:u w:val="single"/>
        </w:rPr>
        <w:t>работы с ИС</w:t>
      </w:r>
      <w:r w:rsidRPr="007A7E77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9414FC">
        <w:rPr>
          <w:rFonts w:ascii="Times New Roman" w:hAnsi="Times New Roman" w:cs="Times New Roman"/>
          <w:sz w:val="24"/>
          <w:szCs w:val="24"/>
          <w:u w:val="single"/>
        </w:rPr>
        <w:t>Апостроф</w:t>
      </w:r>
      <w:r w:rsidRPr="007A7E7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42AA8" w:rsidRPr="00F229A6" w:rsidRDefault="00E42AA8" w:rsidP="00E42AA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29A6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5B127A">
        <w:rPr>
          <w:rFonts w:ascii="Times New Roman" w:hAnsi="Times New Roman" w:cs="Times New Roman"/>
          <w:sz w:val="24"/>
          <w:szCs w:val="24"/>
        </w:rPr>
        <w:t xml:space="preserve">ИС </w:t>
      </w:r>
      <w:r w:rsidR="009375D2" w:rsidRPr="00F229A6">
        <w:rPr>
          <w:rFonts w:ascii="Times New Roman" w:hAnsi="Times New Roman" w:cs="Times New Roman"/>
          <w:sz w:val="24"/>
          <w:szCs w:val="24"/>
        </w:rPr>
        <w:t>"</w:t>
      </w:r>
      <w:r w:rsidR="009414FC">
        <w:rPr>
          <w:rFonts w:ascii="Times New Roman" w:hAnsi="Times New Roman" w:cs="Times New Roman"/>
          <w:sz w:val="24"/>
          <w:szCs w:val="24"/>
        </w:rPr>
        <w:t>Апостроф</w:t>
      </w:r>
      <w:r w:rsidR="009375D2" w:rsidRPr="00F229A6">
        <w:rPr>
          <w:rFonts w:ascii="Times New Roman" w:hAnsi="Times New Roman" w:cs="Times New Roman"/>
          <w:sz w:val="24"/>
          <w:szCs w:val="24"/>
        </w:rPr>
        <w:t>"</w:t>
      </w:r>
      <w:r w:rsidR="007A7E77">
        <w:rPr>
          <w:rFonts w:ascii="Times New Roman" w:hAnsi="Times New Roman" w:cs="Times New Roman"/>
          <w:sz w:val="24"/>
          <w:szCs w:val="24"/>
        </w:rPr>
        <w:t xml:space="preserve"> </w:t>
      </w:r>
      <w:r w:rsidR="007A7E77" w:rsidRPr="00F229A6">
        <w:rPr>
          <w:rFonts w:ascii="Times New Roman" w:hAnsi="Times New Roman" w:cs="Times New Roman"/>
          <w:sz w:val="24"/>
          <w:szCs w:val="24"/>
        </w:rPr>
        <w:t>верси</w:t>
      </w:r>
      <w:r w:rsidR="007A7E77">
        <w:rPr>
          <w:rFonts w:ascii="Times New Roman" w:hAnsi="Times New Roman" w:cs="Times New Roman"/>
          <w:sz w:val="24"/>
          <w:szCs w:val="24"/>
        </w:rPr>
        <w:t>и</w:t>
      </w:r>
      <w:r w:rsidR="005B127A">
        <w:rPr>
          <w:rFonts w:ascii="Times New Roman" w:hAnsi="Times New Roman" w:cs="Times New Roman"/>
          <w:sz w:val="24"/>
          <w:szCs w:val="24"/>
        </w:rPr>
        <w:t xml:space="preserve"> </w:t>
      </w:r>
      <w:r w:rsidR="005B127A" w:rsidRPr="005B127A">
        <w:rPr>
          <w:rFonts w:ascii="Times New Roman" w:hAnsi="Times New Roman" w:cs="Times New Roman"/>
          <w:sz w:val="24"/>
          <w:szCs w:val="24"/>
        </w:rPr>
        <w:t>apostrof_1.16.1.16</w:t>
      </w:r>
      <w:r w:rsidR="007A7E77">
        <w:rPr>
          <w:rFonts w:ascii="Times New Roman" w:hAnsi="Times New Roman" w:cs="Times New Roman"/>
          <w:sz w:val="24"/>
          <w:szCs w:val="24"/>
        </w:rPr>
        <w:t>.</w:t>
      </w:r>
    </w:p>
    <w:p w:rsidR="00E42AA8" w:rsidRPr="00F229A6" w:rsidRDefault="00E42AA8" w:rsidP="00B803D6">
      <w:pPr>
        <w:pStyle w:val="a5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229A6">
        <w:rPr>
          <w:rFonts w:ascii="Times New Roman" w:hAnsi="Times New Roman" w:cs="Times New Roman"/>
          <w:sz w:val="24"/>
          <w:szCs w:val="24"/>
        </w:rPr>
        <w:t>Установка лицензионного ключа</w:t>
      </w:r>
      <w:r w:rsidR="00DD4D5E" w:rsidRPr="00F229A6">
        <w:rPr>
          <w:rFonts w:ascii="Times New Roman" w:hAnsi="Times New Roman" w:cs="Times New Roman"/>
          <w:sz w:val="24"/>
          <w:szCs w:val="24"/>
        </w:rPr>
        <w:t>.</w:t>
      </w:r>
    </w:p>
    <w:p w:rsidR="006255C6" w:rsidRPr="006255C6" w:rsidRDefault="006255C6" w:rsidP="006255C6">
      <w:pPr>
        <w:pStyle w:val="a5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255C6">
        <w:rPr>
          <w:rFonts w:ascii="Times New Roman" w:hAnsi="Times New Roman" w:cs="Times New Roman"/>
          <w:sz w:val="24"/>
          <w:szCs w:val="24"/>
        </w:rPr>
        <w:t>Загрузка программы</w:t>
      </w:r>
    </w:p>
    <w:p w:rsidR="006255C6" w:rsidRDefault="006255C6" w:rsidP="006255C6">
      <w:pPr>
        <w:spacing w:after="0"/>
        <w:ind w:left="360"/>
        <w:jc w:val="both"/>
      </w:pPr>
      <w:r>
        <w:t xml:space="preserve">Для загрузки ИС «Апостроф» можно использовать ярлык </w:t>
      </w:r>
      <w:r w:rsidRPr="006255C6">
        <w:rPr>
          <w:noProof/>
          <w:position w:val="-12"/>
          <w:lang w:eastAsia="ru-RU"/>
        </w:rPr>
        <w:drawing>
          <wp:inline distT="0" distB="0" distL="0" distR="0">
            <wp:extent cx="302684" cy="343529"/>
            <wp:effectExtent l="19050" t="0" r="2116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3" cy="34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созданный в процессе установки на рабочем столе. В появившемся окне необходимо ввести регистрационные данные: имя пользователя и пароль.</w:t>
      </w:r>
    </w:p>
    <w:p w:rsidR="006255C6" w:rsidRDefault="004E5A8B" w:rsidP="006255C6">
      <w:pPr>
        <w:spacing w:after="120"/>
        <w:ind w:left="360"/>
        <w:jc w:val="center"/>
      </w:pPr>
      <w:r>
        <w:rPr>
          <w:noProof/>
          <w:lang w:eastAsia="ru-RU"/>
        </w:rPr>
        <w:pict>
          <v:roundrect id="_x0000_s1031" style="position:absolute;left:0;text-align:left;margin-left:211.7pt;margin-top:149.1pt;width:114.95pt;height:25.35pt;z-index:251661824" arcsize="10923f" filled="f" strokecolor="#c00000"/>
        </w:pict>
      </w:r>
      <w:r w:rsidR="006255C6" w:rsidRPr="006255C6">
        <w:t xml:space="preserve"> </w:t>
      </w:r>
      <w:r w:rsidR="006255C6">
        <w:rPr>
          <w:noProof/>
          <w:lang w:eastAsia="ru-RU"/>
        </w:rPr>
        <w:drawing>
          <wp:inline distT="0" distB="0" distL="0" distR="0">
            <wp:extent cx="1656338" cy="2531533"/>
            <wp:effectExtent l="19050" t="0" r="1012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17" cy="253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C6" w:rsidRDefault="006255C6" w:rsidP="006255C6">
      <w:pPr>
        <w:spacing w:after="120"/>
        <w:ind w:left="360"/>
      </w:pPr>
      <w:r>
        <w:t xml:space="preserve">Введите имя пользователя </w:t>
      </w:r>
      <w:r w:rsidRPr="006255C6">
        <w:rPr>
          <w:lang w:val="en-US"/>
        </w:rPr>
        <w:t>admin</w:t>
      </w:r>
      <w:r>
        <w:t xml:space="preserve">,пароль вводить не нужно. </w:t>
      </w:r>
    </w:p>
    <w:p w:rsidR="006255C6" w:rsidRPr="006255C6" w:rsidRDefault="006255C6" w:rsidP="006255C6">
      <w:pPr>
        <w:pStyle w:val="a5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255C6">
        <w:rPr>
          <w:rFonts w:ascii="Times New Roman" w:hAnsi="Times New Roman" w:cs="Times New Roman"/>
          <w:sz w:val="24"/>
          <w:szCs w:val="24"/>
        </w:rPr>
        <w:t>Выбор приложений</w:t>
      </w:r>
    </w:p>
    <w:p w:rsidR="006255C6" w:rsidRDefault="006255C6" w:rsidP="006255C6">
      <w:pPr>
        <w:spacing w:after="120"/>
        <w:ind w:left="360"/>
        <w:jc w:val="center"/>
      </w:pPr>
      <w:r>
        <w:t>После ввода регистрационных данных откроется окно выбора приложений следующего вида</w:t>
      </w:r>
    </w:p>
    <w:p w:rsidR="006255C6" w:rsidRDefault="00AB6879" w:rsidP="006255C6">
      <w:pPr>
        <w:spacing w:after="120"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2A3F191C" wp14:editId="2A60776A">
            <wp:extent cx="3292813" cy="2448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2690" cy="244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C6" w:rsidRPr="007B4028" w:rsidRDefault="006255C6" w:rsidP="006255C6">
      <w:pPr>
        <w:ind w:left="360"/>
      </w:pPr>
      <w:r>
        <w:t>Для загрузки приложения щелкните на его названии в этом окне.</w:t>
      </w:r>
    </w:p>
    <w:p w:rsidR="005B127A" w:rsidRDefault="00E42AA8" w:rsidP="00B803D6">
      <w:pPr>
        <w:pStyle w:val="a5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229A6">
        <w:rPr>
          <w:rFonts w:ascii="Times New Roman" w:hAnsi="Times New Roman" w:cs="Times New Roman"/>
          <w:sz w:val="24"/>
          <w:szCs w:val="24"/>
        </w:rPr>
        <w:t xml:space="preserve">Создание объекта </w:t>
      </w:r>
      <w:r w:rsidR="005B127A"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</w:p>
    <w:p w:rsidR="005B127A" w:rsidRPr="00E65CAA" w:rsidRDefault="005B127A" w:rsidP="00E65CAA">
      <w:pPr>
        <w:spacing w:after="0"/>
        <w:ind w:left="708"/>
        <w:jc w:val="both"/>
      </w:pPr>
      <w:r w:rsidRPr="00E65CAA">
        <w:t>Загрузите приложение «Образовательная организация, здания, помещения». При этом появится окно приложения следующего вида.</w:t>
      </w:r>
    </w:p>
    <w:p w:rsidR="005B127A" w:rsidRPr="00AB6879" w:rsidRDefault="005B127A" w:rsidP="00AB687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B127A">
        <w:rPr>
          <w:noProof/>
          <w:lang w:eastAsia="ru-RU"/>
        </w:rPr>
        <w:lastRenderedPageBreak/>
        <w:drawing>
          <wp:inline distT="0" distB="0" distL="0" distR="0" wp14:anchorId="14B2D991" wp14:editId="2C514134">
            <wp:extent cx="3969455" cy="1757083"/>
            <wp:effectExtent l="19050" t="1905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95" cy="17552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127A" w:rsidRPr="00E65CAA" w:rsidRDefault="005B127A" w:rsidP="00E65CAA">
      <w:pPr>
        <w:spacing w:after="0"/>
        <w:ind w:left="708"/>
        <w:jc w:val="both"/>
      </w:pPr>
      <w:r w:rsidRPr="00E65CAA">
        <w:t>Для добавления объекта "Образовательная организация» нужно выбрать в меню «Добавить» команду «Организация, осуществляющая образовательную деятельность».</w:t>
      </w:r>
    </w:p>
    <w:p w:rsidR="00E42AA8" w:rsidRDefault="005B127A" w:rsidP="00B803D6">
      <w:pPr>
        <w:pStyle w:val="a5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42AA8" w:rsidRPr="00F229A6">
        <w:rPr>
          <w:rFonts w:ascii="Times New Roman" w:hAnsi="Times New Roman" w:cs="Times New Roman"/>
          <w:sz w:val="24"/>
          <w:szCs w:val="24"/>
        </w:rPr>
        <w:t>аполнение основных данных ОО.</w:t>
      </w:r>
    </w:p>
    <w:p w:rsidR="00E65CAA" w:rsidRDefault="00E65CAA" w:rsidP="00E65CAA">
      <w:pPr>
        <w:spacing w:after="120"/>
        <w:ind w:left="360"/>
      </w:pPr>
      <w:r>
        <w:t xml:space="preserve">После создания объекта "Образовательная организация» в левой части окна приложения появляется "пустой" объект, а в правой представлена его карточка, состоящая из двух вкладок: </w:t>
      </w:r>
      <w:proofErr w:type="gramStart"/>
      <w:r w:rsidRPr="00E65CAA">
        <w:rPr>
          <w:i/>
        </w:rPr>
        <w:t>Главная</w:t>
      </w:r>
      <w:proofErr w:type="gramEnd"/>
      <w:r>
        <w:t xml:space="preserve"> и </w:t>
      </w:r>
      <w:r w:rsidRPr="00E65CAA">
        <w:rPr>
          <w:i/>
        </w:rPr>
        <w:t>Контакты</w:t>
      </w:r>
      <w:r>
        <w:t>.</w:t>
      </w:r>
    </w:p>
    <w:p w:rsidR="00E65CAA" w:rsidRDefault="004E5A8B" w:rsidP="0029059E">
      <w:pPr>
        <w:spacing w:after="120"/>
        <w:ind w:left="360"/>
        <w:jc w:val="center"/>
      </w:pPr>
      <w:r>
        <w:rPr>
          <w:noProof/>
          <w:lang w:eastAsia="ru-RU"/>
        </w:rPr>
        <w:pict>
          <v:roundrect id="_x0000_s1032" style="position:absolute;left:0;text-align:left;margin-left:101.9pt;margin-top:25.45pt;width:46.7pt;height:12.65pt;z-index:251663872" arcsize="10923f" filled="f" strokecolor="#c00000"/>
        </w:pict>
      </w:r>
      <w:r w:rsidR="00E65CAA">
        <w:rPr>
          <w:noProof/>
          <w:lang w:eastAsia="ru-RU"/>
        </w:rPr>
        <w:drawing>
          <wp:inline distT="0" distB="0" distL="0" distR="0">
            <wp:extent cx="4381500" cy="2161582"/>
            <wp:effectExtent l="19050" t="0" r="0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712" cy="216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AA" w:rsidRDefault="00E65CAA" w:rsidP="00787A2D">
      <w:pPr>
        <w:spacing w:after="120"/>
        <w:ind w:left="360"/>
        <w:jc w:val="both"/>
      </w:pPr>
      <w:r>
        <w:t>Названия полей, обязательных для заполнения выделены красным. Цвет самого поля определяет тип данных, содержащихся в нём. Белые поля обычно содержат текстовые данные, эти данные просто вводятся с клавиатуры (например, Краткое наименование ОООД).</w:t>
      </w:r>
    </w:p>
    <w:p w:rsidR="00E65CAA" w:rsidRDefault="00E65CAA" w:rsidP="00787A2D">
      <w:pPr>
        <w:spacing w:after="120"/>
        <w:ind w:left="360"/>
      </w:pPr>
      <w:r>
        <w:t>Чтобы открыть окно для ввода данных, достаточно выполнить двойной щелчок на поле</w:t>
      </w:r>
    </w:p>
    <w:p w:rsidR="00E65CAA" w:rsidRDefault="00E65CAA" w:rsidP="00787A2D">
      <w:pPr>
        <w:spacing w:after="0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3058583" cy="819700"/>
            <wp:effectExtent l="19050" t="0" r="8467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952" cy="8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AA" w:rsidRDefault="00E65CAA" w:rsidP="00787A2D">
      <w:pPr>
        <w:spacing w:after="120"/>
        <w:ind w:left="360"/>
      </w:pPr>
      <w:r>
        <w:t>Введите данные и подтвердите ввод щелчком на кнопку ОК.</w:t>
      </w:r>
    </w:p>
    <w:p w:rsidR="00E65CAA" w:rsidRDefault="00E65CAA" w:rsidP="00787A2D">
      <w:pPr>
        <w:spacing w:after="120"/>
        <w:ind w:left="360"/>
      </w:pPr>
      <w:r>
        <w:t>Аналогично введите Полное наименование организации, эти данные вносятся строго в соответствии с Уставом.</w:t>
      </w:r>
    </w:p>
    <w:p w:rsidR="00E65CAA" w:rsidRDefault="00E65CAA" w:rsidP="00787A2D">
      <w:pPr>
        <w:spacing w:after="120"/>
        <w:ind w:left="360"/>
        <w:jc w:val="both"/>
      </w:pPr>
      <w:r>
        <w:t xml:space="preserve">Если значение для поля выбирается из фиксированного списка, то поле имеет зелёный цвет, таких полей в </w:t>
      </w:r>
      <w:r w:rsidR="00AB6879">
        <w:t>ИС</w:t>
      </w:r>
      <w:r>
        <w:t xml:space="preserve"> больше всего. В окне ввода для поля со списком имеется стрелка раскрывающегося списка. Щелчок на эту стрелку открывает список для выбора значения.</w:t>
      </w:r>
    </w:p>
    <w:p w:rsidR="00E65CAA" w:rsidRDefault="004E5A8B" w:rsidP="00787A2D">
      <w:pPr>
        <w:spacing w:after="120"/>
        <w:ind w:left="360"/>
        <w:jc w:val="center"/>
      </w:pPr>
      <w:r>
        <w:rPr>
          <w:noProof/>
          <w:lang w:eastAsia="ru-RU"/>
        </w:rPr>
        <w:lastRenderedPageBreak/>
        <w:pict>
          <v:roundrect id="_x0000_s1033" style="position:absolute;left:0;text-align:left;margin-left:370.25pt;margin-top:30.3pt;width:15.35pt;height:14pt;z-index:251664896" arcsize="10923f" filled="f" strokecolor="#c00000"/>
        </w:pict>
      </w:r>
      <w:r w:rsidR="00E65CAA">
        <w:rPr>
          <w:noProof/>
          <w:lang w:eastAsia="ru-RU"/>
        </w:rPr>
        <w:drawing>
          <wp:inline distT="0" distB="0" distL="0" distR="0">
            <wp:extent cx="3225800" cy="864514"/>
            <wp:effectExtent l="19050" t="0" r="0" b="0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922" cy="86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AA" w:rsidRDefault="00E65CAA" w:rsidP="00787A2D">
      <w:pPr>
        <w:spacing w:after="120"/>
        <w:ind w:left="360"/>
        <w:jc w:val="both"/>
      </w:pPr>
      <w:r>
        <w:t xml:space="preserve">Например, для выбора организационно-правовой формы используется такой иерархический список </w:t>
      </w:r>
    </w:p>
    <w:p w:rsidR="00E65CAA" w:rsidRDefault="00E65CAA" w:rsidP="00787A2D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2813050" cy="1394399"/>
            <wp:effectExtent l="19050" t="0" r="6350" b="0"/>
            <wp:docPr id="3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60" cy="139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AA" w:rsidRDefault="00E65CAA" w:rsidP="00787A2D">
      <w:pPr>
        <w:spacing w:after="120"/>
        <w:ind w:left="360"/>
        <w:jc w:val="both"/>
      </w:pPr>
      <w:r>
        <w:t>А для выбора типа и вида ОУ также используется иерархический список</w:t>
      </w:r>
    </w:p>
    <w:p w:rsidR="00E65CAA" w:rsidRDefault="00787A2D" w:rsidP="00787A2D">
      <w:pPr>
        <w:spacing w:after="120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3405717" cy="1689647"/>
            <wp:effectExtent l="19050" t="0" r="4233" b="0"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37" cy="169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Default="00E65CAA" w:rsidP="00787A2D">
      <w:pPr>
        <w:spacing w:after="120"/>
        <w:ind w:left="360"/>
        <w:jc w:val="both"/>
      </w:pPr>
      <w:r>
        <w:t>Из списка выбирается вид ОУ, а тип заполняется при этом автоматически</w:t>
      </w:r>
    </w:p>
    <w:p w:rsidR="00E65CAA" w:rsidRDefault="00787A2D" w:rsidP="00787A2D">
      <w:pPr>
        <w:spacing w:after="120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5456555" cy="372745"/>
            <wp:effectExtent l="19050" t="0" r="0" b="0"/>
            <wp:docPr id="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Default="00E65CAA" w:rsidP="00787A2D">
      <w:pPr>
        <w:spacing w:after="120" w:line="240" w:lineRule="auto"/>
        <w:ind w:left="360"/>
      </w:pPr>
      <w:r>
        <w:t xml:space="preserve">Следует выбрать также </w:t>
      </w:r>
      <w:proofErr w:type="gramStart"/>
      <w:r>
        <w:t>новые</w:t>
      </w:r>
      <w:proofErr w:type="gramEnd"/>
      <w:r>
        <w:t xml:space="preserve"> Вид и Тип ОООД</w:t>
      </w:r>
    </w:p>
    <w:p w:rsidR="00E65CAA" w:rsidRDefault="00787A2D" w:rsidP="00787A2D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5369983" cy="280415"/>
            <wp:effectExtent l="19050" t="0" r="2117" b="0"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05" cy="2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120" w:line="240" w:lineRule="auto"/>
        <w:ind w:left="360"/>
      </w:pPr>
      <w:r>
        <w:t>На вкладке «Контакты» обязательными для заполнения являются Юридический адрес и Телефон приёмной, названия этих полей выделены красным.</w:t>
      </w:r>
    </w:p>
    <w:p w:rsidR="00E65CAA" w:rsidRDefault="00E65CAA" w:rsidP="0030487B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3166968" cy="484716"/>
            <wp:effectExtent l="19050" t="19050" r="14382" b="10584"/>
            <wp:docPr id="3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19" cy="483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120" w:line="240" w:lineRule="auto"/>
        <w:ind w:left="360"/>
      </w:pPr>
      <w:r>
        <w:t>При вводе телефона в Параграфе используется маска ввода, пользователю достаточно ввести одиннадцать цифр (с кодом города), а тире проставляются автоматически.</w:t>
      </w:r>
    </w:p>
    <w:p w:rsidR="00E65CAA" w:rsidRDefault="004E5A8B" w:rsidP="0030487B">
      <w:pPr>
        <w:ind w:left="360"/>
        <w:jc w:val="center"/>
      </w:pPr>
      <w:r>
        <w:rPr>
          <w:noProof/>
          <w:lang w:eastAsia="ru-RU"/>
        </w:rPr>
        <w:pict>
          <v:roundrect id="_x0000_s1034" style="position:absolute;left:0;text-align:left;margin-left:173.65pt;margin-top:39.7pt;width:39.65pt;height:14pt;z-index:251665920" arcsize="10923f" filled="f" strokecolor="#c00000"/>
        </w:pict>
      </w:r>
      <w:r w:rsidR="00E65CAA">
        <w:rPr>
          <w:noProof/>
          <w:lang w:eastAsia="ru-RU"/>
        </w:rPr>
        <w:drawing>
          <wp:inline distT="0" distB="0" distL="0" distR="0">
            <wp:extent cx="2463800" cy="862331"/>
            <wp:effectExtent l="19050" t="0" r="0" b="0"/>
            <wp:docPr id="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729" cy="86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120" w:line="240" w:lineRule="auto"/>
        <w:ind w:left="360"/>
      </w:pPr>
      <w:r>
        <w:t>Для ввода адресов используется классификатор адресов (КЛАДР). Окно ввода адреса имеет следующий вид</w:t>
      </w:r>
    </w:p>
    <w:p w:rsidR="00E65CAA" w:rsidRDefault="00E65CAA" w:rsidP="0030487B">
      <w:pPr>
        <w:spacing w:after="120"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25270" cy="1885187"/>
            <wp:effectExtent l="0" t="0" r="0" b="0"/>
            <wp:docPr id="3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659" cy="188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120"/>
        <w:ind w:left="360"/>
        <w:jc w:val="both"/>
      </w:pPr>
      <w:r>
        <w:t xml:space="preserve">Поля в окне </w:t>
      </w:r>
      <w:proofErr w:type="spellStart"/>
      <w:r>
        <w:t>КЛАДРа</w:t>
      </w:r>
      <w:proofErr w:type="spellEnd"/>
      <w:r>
        <w:t xml:space="preserve"> заполняются по порядку сверху-вниз. При этом не все поля являются обязательными. В адресе могут </w:t>
      </w:r>
      <w:r w:rsidR="0030487B">
        <w:t xml:space="preserve">также </w:t>
      </w:r>
      <w:r>
        <w:t xml:space="preserve">отсутствовать Город и Населённый пункт. Но если организация находится в одном из городов </w:t>
      </w:r>
    </w:p>
    <w:p w:rsidR="00E65CAA" w:rsidRDefault="00877A0A" w:rsidP="0030487B">
      <w:pPr>
        <w:spacing w:after="120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2453959" cy="2237362"/>
            <wp:effectExtent l="0" t="0" r="0" b="0"/>
            <wp:docPr id="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76" cy="223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0"/>
        <w:ind w:left="360"/>
        <w:jc w:val="center"/>
      </w:pPr>
      <w:r>
        <w:t xml:space="preserve">или населённых пунктов, относящихся к </w:t>
      </w:r>
      <w:r w:rsidR="00877A0A">
        <w:t>району</w:t>
      </w:r>
      <w:r>
        <w:t xml:space="preserve">, </w:t>
      </w:r>
    </w:p>
    <w:p w:rsidR="00E65CAA" w:rsidRDefault="00877A0A" w:rsidP="0030487B">
      <w:pPr>
        <w:spacing w:after="120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2546350" cy="2321598"/>
            <wp:effectExtent l="19050" t="0" r="6350" b="0"/>
            <wp:docPr id="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63" cy="232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0"/>
        <w:ind w:left="360"/>
        <w:jc w:val="both"/>
      </w:pPr>
      <w:r>
        <w:t>то их следует выбрать обязательно, иначе будет недоступна для выбора нужная вам улица. Выбрать одновременно город и населённый пункт невозможно.</w:t>
      </w:r>
    </w:p>
    <w:p w:rsidR="00E65CAA" w:rsidRDefault="00E65CAA" w:rsidP="0030487B">
      <w:pPr>
        <w:spacing w:after="0" w:line="240" w:lineRule="auto"/>
        <w:ind w:left="360"/>
      </w:pPr>
      <w:r>
        <w:t>Для быстрого поиска улицы используйте контекстный поиск, для этого введите часть её названия, а затем откройте список.</w:t>
      </w:r>
    </w:p>
    <w:p w:rsidR="00E65CAA" w:rsidRDefault="0030487B" w:rsidP="0030487B">
      <w:pPr>
        <w:spacing w:after="0"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81445" cy="351345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spacing w:after="0" w:line="240" w:lineRule="auto"/>
        <w:ind w:left="360"/>
      </w:pPr>
      <w:r>
        <w:t>В списке будут выделены улицы, содержащие ведённый текст</w:t>
      </w:r>
    </w:p>
    <w:p w:rsidR="00E65CAA" w:rsidRDefault="00E65CAA" w:rsidP="0030487B">
      <w:pPr>
        <w:ind w:left="360"/>
      </w:pPr>
      <w:r>
        <w:t>После выбора номера дома Индекс и ОКАТО должны появиться автоматически</w:t>
      </w:r>
    </w:p>
    <w:p w:rsidR="00E65CAA" w:rsidRDefault="004E5A8B" w:rsidP="0030487B">
      <w:pPr>
        <w:ind w:left="360"/>
        <w:jc w:val="center"/>
      </w:pPr>
      <w:r>
        <w:rPr>
          <w:noProof/>
          <w:lang w:eastAsia="ru-RU"/>
        </w:rPr>
        <w:pict>
          <v:roundrect id="_x0000_s1035" style="position:absolute;left:0;text-align:left;margin-left:295.65pt;margin-top:15.4pt;width:140.95pt;height:15.65pt;z-index:251666944" arcsize="10923f" filled="f" strokecolor="#c00000"/>
        </w:pict>
      </w:r>
      <w:r w:rsidR="00E65CAA">
        <w:rPr>
          <w:noProof/>
          <w:lang w:eastAsia="ru-RU"/>
        </w:rPr>
        <w:drawing>
          <wp:inline distT="0" distB="0" distL="0" distR="0">
            <wp:extent cx="4398433" cy="414730"/>
            <wp:effectExtent l="19050" t="0" r="2117" b="0"/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768" cy="41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AA" w:rsidRDefault="00E65CAA" w:rsidP="0030487B">
      <w:pPr>
        <w:ind w:left="360"/>
      </w:pPr>
      <w:r>
        <w:t>После завершения ввода адреса он будет отображаться в поле следующим образом</w:t>
      </w:r>
    </w:p>
    <w:p w:rsidR="00E65CAA" w:rsidRDefault="0030487B" w:rsidP="0030487B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4929716" cy="203200"/>
            <wp:effectExtent l="19050" t="0" r="4234" b="0"/>
            <wp:docPr id="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16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AA" w:rsidRPr="00E65CAA" w:rsidRDefault="00877A0A" w:rsidP="00E65CA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заполняемых полей для объекта «Образовательная организация»</w:t>
      </w:r>
    </w:p>
    <w:tbl>
      <w:tblPr>
        <w:tblW w:w="8330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274"/>
      </w:tblGrid>
      <w:tr w:rsidR="00A404E2" w:rsidRPr="0090296D" w:rsidTr="003A0577">
        <w:trPr>
          <w:trHeight w:val="300"/>
          <w:jc w:val="center"/>
        </w:trPr>
        <w:tc>
          <w:tcPr>
            <w:tcW w:w="2056" w:type="dxa"/>
            <w:vMerge w:val="restart"/>
          </w:tcPr>
          <w:p w:rsidR="00A404E2" w:rsidRPr="0090296D" w:rsidRDefault="00A404E2" w:rsidP="00A40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9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Краткое наименование ОООД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Полное наименование ОООД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Сокращённое наименование ОООД по Уставу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Подчинение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Вышестоящий орган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ОУ (по закону РФ "Об Образовании" от 10.07.1992 N 3266-1)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ОУ (по закону РФ "Об Образовании" от 10.07.1992 N 3266-1)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Подвид ОУ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ОООД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ОО/ОООД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площадь территории (</w:t>
            </w:r>
            <w:proofErr w:type="gramStart"/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  <w:proofErr w:type="gramEnd"/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Юридический адрес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Телефон руководителя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Телефон приёмной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Факс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Электронная почта</w:t>
            </w:r>
          </w:p>
        </w:tc>
      </w:tr>
      <w:tr w:rsidR="00A404E2" w:rsidRPr="0090296D" w:rsidTr="003A0577">
        <w:trPr>
          <w:trHeight w:val="300"/>
          <w:jc w:val="center"/>
        </w:trPr>
        <w:tc>
          <w:tcPr>
            <w:tcW w:w="2056" w:type="dxa"/>
            <w:vMerge/>
          </w:tcPr>
          <w:p w:rsidR="00A404E2" w:rsidRPr="0090296D" w:rsidRDefault="00A404E2" w:rsidP="00A554E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noWrap/>
            <w:vAlign w:val="bottom"/>
            <w:hideMark/>
          </w:tcPr>
          <w:p w:rsidR="00A404E2" w:rsidRPr="003A0577" w:rsidRDefault="00A404E2" w:rsidP="003A0577">
            <w:pPr>
              <w:spacing w:after="0" w:line="240" w:lineRule="auto"/>
              <w:ind w:left="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сайта</w:t>
            </w:r>
          </w:p>
        </w:tc>
      </w:tr>
    </w:tbl>
    <w:p w:rsidR="00AB6879" w:rsidRPr="00AB6879" w:rsidRDefault="00AB6879" w:rsidP="00AB6879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B6879" w:rsidRPr="00AB6879" w:rsidRDefault="00AB6879" w:rsidP="00AB6879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B6879" w:rsidRDefault="00AB6879" w:rsidP="004F7A32">
      <w:pPr>
        <w:pStyle w:val="a5"/>
        <w:numPr>
          <w:ilvl w:val="0"/>
          <w:numId w:val="3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Заполнение данных о руководителе ОО.</w:t>
      </w:r>
    </w:p>
    <w:p w:rsidR="00877A0A" w:rsidRDefault="00877A0A" w:rsidP="004F7A32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поля для объекта ОО являются связными, значения в них появляются только после ввода соответствующих данных в другом приложении. </w:t>
      </w:r>
    </w:p>
    <w:p w:rsidR="00877A0A" w:rsidRDefault="00877A0A" w:rsidP="004F7A32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877A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EC4A9" wp14:editId="5CDB2D88">
            <wp:extent cx="5090583" cy="289465"/>
            <wp:effectExtent l="19050" t="0" r="0" b="0"/>
            <wp:docPr id="5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583" cy="2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A0A" w:rsidRDefault="00877A0A" w:rsidP="004F7A32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данные руководителя ОУ и главного бухгалтера появляются только после приёма сотрудников на указанные должности.</w:t>
      </w:r>
    </w:p>
    <w:p w:rsidR="00AB6879" w:rsidRPr="00AB6879" w:rsidRDefault="00AB6879" w:rsidP="00AB6879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для ввода данных о руководителе ОО необходимо добавить должность директора и принять сотрудника на эту должность.</w:t>
      </w:r>
    </w:p>
    <w:p w:rsidR="00AB6879" w:rsidRPr="00A92789" w:rsidRDefault="00AB6879" w:rsidP="00AB6879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A92789">
        <w:rPr>
          <w:rFonts w:ascii="Times New Roman" w:hAnsi="Times New Roman" w:cs="Times New Roman"/>
          <w:sz w:val="24"/>
          <w:szCs w:val="24"/>
          <w:u w:val="single"/>
        </w:rPr>
        <w:t>Ввод должности «Директор» в приложении "Должности".</w:t>
      </w:r>
    </w:p>
    <w:p w:rsidR="00877A0A" w:rsidRDefault="00AB6879" w:rsidP="004F7A32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приложение «Должности» и добавьте объект «Должность» любым из описанных ранее способов. Далее, выделив созданный объект</w:t>
      </w:r>
      <w:r w:rsidR="00A927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заполнить поля следующим образом</w:t>
      </w:r>
    </w:p>
    <w:p w:rsidR="00AB6879" w:rsidRDefault="00AB6879" w:rsidP="00AB6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6847A9" wp14:editId="1651FED4">
            <wp:extent cx="5612860" cy="23508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2650" cy="23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3A7" w:rsidRDefault="002A5302" w:rsidP="00A92789">
      <w:pPr>
        <w:spacing w:before="120" w:after="120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A92789">
        <w:rPr>
          <w:rFonts w:ascii="Times New Roman" w:hAnsi="Times New Roman" w:cs="Times New Roman"/>
          <w:sz w:val="24"/>
          <w:szCs w:val="24"/>
          <w:u w:val="single"/>
        </w:rPr>
        <w:t>Приём сотрудник</w:t>
      </w:r>
      <w:r w:rsidR="009414FC" w:rsidRPr="00A9278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D4D5E" w:rsidRPr="00A927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4FC" w:rsidRPr="00A92789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DE53A7" w:rsidRPr="00A927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4FC" w:rsidRPr="00A92789">
        <w:rPr>
          <w:rFonts w:ascii="Times New Roman" w:hAnsi="Times New Roman" w:cs="Times New Roman"/>
          <w:sz w:val="24"/>
          <w:szCs w:val="24"/>
          <w:u w:val="single"/>
        </w:rPr>
        <w:t xml:space="preserve">должность директора </w:t>
      </w:r>
      <w:r w:rsidR="00DE53A7" w:rsidRPr="00A92789">
        <w:rPr>
          <w:rFonts w:ascii="Times New Roman" w:hAnsi="Times New Roman" w:cs="Times New Roman"/>
          <w:sz w:val="24"/>
          <w:szCs w:val="24"/>
          <w:u w:val="single"/>
        </w:rPr>
        <w:t>средствами "</w:t>
      </w:r>
      <w:r w:rsidR="009414FC" w:rsidRPr="00A92789">
        <w:rPr>
          <w:rFonts w:ascii="Times New Roman" w:hAnsi="Times New Roman" w:cs="Times New Roman"/>
          <w:sz w:val="24"/>
          <w:szCs w:val="24"/>
          <w:u w:val="single"/>
        </w:rPr>
        <w:t>ИС</w:t>
      </w:r>
      <w:r w:rsidR="00DE53A7" w:rsidRPr="00A927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4FC" w:rsidRPr="00A92789">
        <w:rPr>
          <w:rFonts w:ascii="Times New Roman" w:hAnsi="Times New Roman" w:cs="Times New Roman"/>
          <w:sz w:val="24"/>
          <w:szCs w:val="24"/>
          <w:u w:val="single"/>
        </w:rPr>
        <w:t>Апостроф</w:t>
      </w:r>
      <w:r w:rsidR="00DE53A7" w:rsidRPr="00A92789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A92789" w:rsidRDefault="00A92789" w:rsidP="00A92789">
      <w:pPr>
        <w:spacing w:before="120" w:after="120"/>
        <w:ind w:left="357"/>
        <w:rPr>
          <w:rFonts w:ascii="Times New Roman" w:hAnsi="Times New Roman" w:cs="Times New Roman"/>
          <w:sz w:val="24"/>
          <w:szCs w:val="24"/>
        </w:rPr>
      </w:pPr>
      <w:r w:rsidRPr="00A92789">
        <w:rPr>
          <w:rFonts w:ascii="Times New Roman" w:hAnsi="Times New Roman" w:cs="Times New Roman"/>
          <w:sz w:val="24"/>
          <w:szCs w:val="24"/>
        </w:rPr>
        <w:t xml:space="preserve">Откройте приложение </w:t>
      </w:r>
      <w:r>
        <w:rPr>
          <w:rFonts w:ascii="Times New Roman" w:hAnsi="Times New Roman" w:cs="Times New Roman"/>
          <w:sz w:val="24"/>
          <w:szCs w:val="24"/>
        </w:rPr>
        <w:t xml:space="preserve">«Движение сотрудников» и воспользуйтесь кнопкой </w:t>
      </w:r>
      <w:r>
        <w:rPr>
          <w:rFonts w:ascii="Times New Roman" w:hAnsi="Times New Roman" w:cs="Times New Roman"/>
          <w:sz w:val="24"/>
          <w:szCs w:val="24"/>
        </w:rPr>
        <w:br/>
        <w:t>«Приём сотрудника на должность»</w:t>
      </w:r>
    </w:p>
    <w:p w:rsidR="00A92789" w:rsidRDefault="00A92789" w:rsidP="00A92789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5AE161" wp14:editId="57F097F0">
            <wp:extent cx="5058382" cy="21185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58194" cy="21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89" w:rsidRDefault="00A92789" w:rsidP="00A92789">
      <w:pPr>
        <w:spacing w:before="120" w:after="12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появившемся окне заполните все обязательные поля, выбрав вакансию директор</w:t>
      </w:r>
    </w:p>
    <w:p w:rsidR="00A92789" w:rsidRPr="00A92789" w:rsidRDefault="00A92789" w:rsidP="00A92789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207C58" wp14:editId="6FB1E6F3">
            <wp:extent cx="4323944" cy="23527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28000" cy="235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D5" w:rsidRPr="00F229A6" w:rsidRDefault="00F62BD5" w:rsidP="00684030">
      <w:pPr>
        <w:spacing w:before="120" w:after="12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229A6">
        <w:rPr>
          <w:rFonts w:ascii="Times New Roman" w:hAnsi="Times New Roman" w:cs="Times New Roman"/>
          <w:sz w:val="24"/>
          <w:szCs w:val="24"/>
        </w:rPr>
        <w:t>Поля, заполняемые при приёме:</w:t>
      </w:r>
    </w:p>
    <w:tbl>
      <w:tblPr>
        <w:tblW w:w="6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4035"/>
      </w:tblGrid>
      <w:tr w:rsidR="003A0577" w:rsidRPr="003A0577" w:rsidTr="009414FC">
        <w:trPr>
          <w:cantSplit/>
          <w:trHeight w:val="300"/>
          <w:jc w:val="center"/>
        </w:trPr>
        <w:tc>
          <w:tcPr>
            <w:tcW w:w="2418" w:type="dxa"/>
            <w:vMerge w:val="restart"/>
            <w:noWrap/>
            <w:hideMark/>
          </w:tcPr>
          <w:p w:rsidR="003A0577" w:rsidRPr="003A0577" w:rsidRDefault="003A0577" w:rsidP="003A0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Сотрудник</w:t>
            </w:r>
          </w:p>
        </w:tc>
        <w:tc>
          <w:tcPr>
            <w:tcW w:w="4035" w:type="dxa"/>
            <w:noWrap/>
            <w:vAlign w:val="bottom"/>
            <w:hideMark/>
          </w:tcPr>
          <w:p w:rsidR="003A0577" w:rsidRPr="008E2766" w:rsidRDefault="003A0577" w:rsidP="008E2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</w:tr>
      <w:tr w:rsidR="003A0577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  <w:hideMark/>
          </w:tcPr>
          <w:p w:rsidR="003A0577" w:rsidRPr="003A0577" w:rsidRDefault="003A0577" w:rsidP="00F6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  <w:hideMark/>
          </w:tcPr>
          <w:p w:rsidR="003A0577" w:rsidRPr="008E2766" w:rsidRDefault="003A0577" w:rsidP="008E2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Имя</w:t>
            </w:r>
          </w:p>
        </w:tc>
      </w:tr>
      <w:tr w:rsidR="003A0577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  <w:hideMark/>
          </w:tcPr>
          <w:p w:rsidR="003A0577" w:rsidRPr="003A0577" w:rsidRDefault="003A0577" w:rsidP="00F6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  <w:hideMark/>
          </w:tcPr>
          <w:p w:rsidR="003A0577" w:rsidRPr="008E2766" w:rsidRDefault="003A0577" w:rsidP="008E2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Отчество</w:t>
            </w:r>
          </w:p>
        </w:tc>
      </w:tr>
      <w:tr w:rsidR="003A0577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  <w:hideMark/>
          </w:tcPr>
          <w:p w:rsidR="003A0577" w:rsidRPr="003A0577" w:rsidRDefault="003A0577" w:rsidP="00F6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  <w:hideMark/>
          </w:tcPr>
          <w:p w:rsidR="003A0577" w:rsidRPr="008E2766" w:rsidRDefault="003A0577" w:rsidP="008E2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</w:t>
            </w:r>
          </w:p>
        </w:tc>
      </w:tr>
      <w:tr w:rsidR="003A0577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  <w:hideMark/>
          </w:tcPr>
          <w:p w:rsidR="003A0577" w:rsidRPr="003A0577" w:rsidRDefault="003A0577" w:rsidP="00F6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  <w:hideMark/>
          </w:tcPr>
          <w:p w:rsidR="003A0577" w:rsidRPr="008E2766" w:rsidRDefault="003A0577" w:rsidP="008E2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 w:val="restart"/>
            <w:noWrap/>
          </w:tcPr>
          <w:p w:rsidR="008E2766" w:rsidRPr="003A0577" w:rsidRDefault="008E2766" w:rsidP="008E2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Приём сотрудника на должность</w:t>
            </w: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занимаемых ставок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Условия приёма на должность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 основная или дополнительная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вступления в должность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приказа о приеме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приказа о приеме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трудового договора</w:t>
            </w:r>
          </w:p>
        </w:tc>
      </w:tr>
      <w:tr w:rsidR="008E2766" w:rsidRPr="003A0577" w:rsidTr="009414FC">
        <w:trPr>
          <w:cantSplit/>
          <w:trHeight w:val="300"/>
          <w:jc w:val="center"/>
        </w:trPr>
        <w:tc>
          <w:tcPr>
            <w:tcW w:w="2418" w:type="dxa"/>
            <w:vMerge/>
            <w:noWrap/>
            <w:vAlign w:val="bottom"/>
          </w:tcPr>
          <w:p w:rsidR="008E2766" w:rsidRPr="008E2766" w:rsidRDefault="008E2766" w:rsidP="00F62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</w:tcPr>
          <w:p w:rsidR="008E2766" w:rsidRPr="008E2766" w:rsidRDefault="008E2766" w:rsidP="008E2766">
            <w:pPr>
              <w:spacing w:after="0" w:line="240" w:lineRule="auto"/>
              <w:ind w:left="3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27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заключения договора</w:t>
            </w:r>
          </w:p>
        </w:tc>
      </w:tr>
    </w:tbl>
    <w:p w:rsidR="00E42AA8" w:rsidRDefault="004E5A8B" w:rsidP="004E5A8B">
      <w:pPr>
        <w:spacing w:before="240"/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ввода всех данных станет д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оступна командная кнопка «Принять», воспользуйтесь этой кнопкой для завершения операции приёма.</w:t>
      </w:r>
    </w:p>
    <w:p w:rsidR="004E5A8B" w:rsidRPr="008E2766" w:rsidRDefault="004E5A8B" w:rsidP="00684030">
      <w:pPr>
        <w:rPr>
          <w:rFonts w:ascii="Times New Roman" w:hAnsi="Times New Roman" w:cs="Times New Roman"/>
          <w:sz w:val="20"/>
          <w:szCs w:val="20"/>
        </w:rPr>
      </w:pPr>
    </w:p>
    <w:sectPr w:rsidR="004E5A8B" w:rsidRPr="008E2766" w:rsidSect="007A7E7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3F4"/>
    <w:multiLevelType w:val="hybridMultilevel"/>
    <w:tmpl w:val="58CA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624"/>
    <w:multiLevelType w:val="hybridMultilevel"/>
    <w:tmpl w:val="0E80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E75"/>
    <w:multiLevelType w:val="hybridMultilevel"/>
    <w:tmpl w:val="B85084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14688"/>
    <w:multiLevelType w:val="hybridMultilevel"/>
    <w:tmpl w:val="01C43BC8"/>
    <w:lvl w:ilvl="0" w:tplc="467E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A4C04"/>
    <w:multiLevelType w:val="hybridMultilevel"/>
    <w:tmpl w:val="7474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6500CF"/>
    <w:multiLevelType w:val="hybridMultilevel"/>
    <w:tmpl w:val="41B2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6101"/>
    <w:multiLevelType w:val="hybridMultilevel"/>
    <w:tmpl w:val="A48E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63CF1"/>
    <w:multiLevelType w:val="hybridMultilevel"/>
    <w:tmpl w:val="04A8FDBC"/>
    <w:lvl w:ilvl="0" w:tplc="467E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070E3"/>
    <w:multiLevelType w:val="hybridMultilevel"/>
    <w:tmpl w:val="149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6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683117"/>
    <w:multiLevelType w:val="hybridMultilevel"/>
    <w:tmpl w:val="D46C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50A4F"/>
    <w:multiLevelType w:val="hybridMultilevel"/>
    <w:tmpl w:val="7006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C0799"/>
    <w:multiLevelType w:val="hybridMultilevel"/>
    <w:tmpl w:val="AFE6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982F2C"/>
    <w:multiLevelType w:val="hybridMultilevel"/>
    <w:tmpl w:val="C4E04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DA39C1"/>
    <w:multiLevelType w:val="hybridMultilevel"/>
    <w:tmpl w:val="CCEADD62"/>
    <w:lvl w:ilvl="0" w:tplc="E4D45D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7A5"/>
    <w:rsid w:val="000126F5"/>
    <w:rsid w:val="00096A54"/>
    <w:rsid w:val="00141938"/>
    <w:rsid w:val="00193EE5"/>
    <w:rsid w:val="001D19C6"/>
    <w:rsid w:val="00266146"/>
    <w:rsid w:val="0029059E"/>
    <w:rsid w:val="00294DB6"/>
    <w:rsid w:val="002A5302"/>
    <w:rsid w:val="002B1D94"/>
    <w:rsid w:val="002B664D"/>
    <w:rsid w:val="002F00E0"/>
    <w:rsid w:val="0030487B"/>
    <w:rsid w:val="00370D0E"/>
    <w:rsid w:val="003A0577"/>
    <w:rsid w:val="003C1517"/>
    <w:rsid w:val="003C287C"/>
    <w:rsid w:val="003F0B1A"/>
    <w:rsid w:val="00407923"/>
    <w:rsid w:val="004350FD"/>
    <w:rsid w:val="0048285E"/>
    <w:rsid w:val="00493ACB"/>
    <w:rsid w:val="004C18AE"/>
    <w:rsid w:val="004D528C"/>
    <w:rsid w:val="004E5A8B"/>
    <w:rsid w:val="004F7A32"/>
    <w:rsid w:val="005603AA"/>
    <w:rsid w:val="00577FB8"/>
    <w:rsid w:val="0058656F"/>
    <w:rsid w:val="005A6B09"/>
    <w:rsid w:val="005B127A"/>
    <w:rsid w:val="005B57B7"/>
    <w:rsid w:val="005C33E1"/>
    <w:rsid w:val="005C4E6A"/>
    <w:rsid w:val="005F06AB"/>
    <w:rsid w:val="00601FEC"/>
    <w:rsid w:val="006176D4"/>
    <w:rsid w:val="006255C6"/>
    <w:rsid w:val="00637D54"/>
    <w:rsid w:val="00684030"/>
    <w:rsid w:val="00693155"/>
    <w:rsid w:val="00737304"/>
    <w:rsid w:val="0076144F"/>
    <w:rsid w:val="00787A2D"/>
    <w:rsid w:val="007900AA"/>
    <w:rsid w:val="007A5C70"/>
    <w:rsid w:val="007A7E77"/>
    <w:rsid w:val="007B4028"/>
    <w:rsid w:val="007B44B3"/>
    <w:rsid w:val="007E6D7B"/>
    <w:rsid w:val="007F40D8"/>
    <w:rsid w:val="00825E6E"/>
    <w:rsid w:val="00840989"/>
    <w:rsid w:val="00854DB6"/>
    <w:rsid w:val="00873802"/>
    <w:rsid w:val="008760C8"/>
    <w:rsid w:val="00877A0A"/>
    <w:rsid w:val="00893B8F"/>
    <w:rsid w:val="008A04DC"/>
    <w:rsid w:val="008E2766"/>
    <w:rsid w:val="0090296D"/>
    <w:rsid w:val="00905F5A"/>
    <w:rsid w:val="0091080C"/>
    <w:rsid w:val="00927AB0"/>
    <w:rsid w:val="009375D2"/>
    <w:rsid w:val="009414FC"/>
    <w:rsid w:val="00942E80"/>
    <w:rsid w:val="0097062F"/>
    <w:rsid w:val="00995602"/>
    <w:rsid w:val="009A2563"/>
    <w:rsid w:val="009B418C"/>
    <w:rsid w:val="009B4D58"/>
    <w:rsid w:val="009B7CC5"/>
    <w:rsid w:val="009D1F13"/>
    <w:rsid w:val="00A2387F"/>
    <w:rsid w:val="00A3558A"/>
    <w:rsid w:val="00A404E2"/>
    <w:rsid w:val="00A554E1"/>
    <w:rsid w:val="00A612A4"/>
    <w:rsid w:val="00A64ED1"/>
    <w:rsid w:val="00A76D9C"/>
    <w:rsid w:val="00A81F86"/>
    <w:rsid w:val="00A92789"/>
    <w:rsid w:val="00A9464F"/>
    <w:rsid w:val="00AB6879"/>
    <w:rsid w:val="00AD2FC2"/>
    <w:rsid w:val="00AD5DA7"/>
    <w:rsid w:val="00B803D6"/>
    <w:rsid w:val="00B85A2C"/>
    <w:rsid w:val="00B910C2"/>
    <w:rsid w:val="00B937A0"/>
    <w:rsid w:val="00BB4593"/>
    <w:rsid w:val="00BC0047"/>
    <w:rsid w:val="00BC7312"/>
    <w:rsid w:val="00C06852"/>
    <w:rsid w:val="00C12DEC"/>
    <w:rsid w:val="00C413E9"/>
    <w:rsid w:val="00C526EF"/>
    <w:rsid w:val="00C92CFA"/>
    <w:rsid w:val="00CA17C2"/>
    <w:rsid w:val="00CD3DDD"/>
    <w:rsid w:val="00D85DF7"/>
    <w:rsid w:val="00D977A5"/>
    <w:rsid w:val="00DD3B25"/>
    <w:rsid w:val="00DD4D5E"/>
    <w:rsid w:val="00DE38F7"/>
    <w:rsid w:val="00DE53A7"/>
    <w:rsid w:val="00DF0849"/>
    <w:rsid w:val="00E42AA8"/>
    <w:rsid w:val="00E4506B"/>
    <w:rsid w:val="00E515E3"/>
    <w:rsid w:val="00E65CAA"/>
    <w:rsid w:val="00ED180A"/>
    <w:rsid w:val="00ED276E"/>
    <w:rsid w:val="00EF13C3"/>
    <w:rsid w:val="00EF6D01"/>
    <w:rsid w:val="00EF7675"/>
    <w:rsid w:val="00F03A09"/>
    <w:rsid w:val="00F229A6"/>
    <w:rsid w:val="00F458C9"/>
    <w:rsid w:val="00F62BD5"/>
    <w:rsid w:val="00F80C2E"/>
    <w:rsid w:val="00FA43B1"/>
    <w:rsid w:val="00FB2423"/>
    <w:rsid w:val="00FB7868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A43B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54D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4D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4D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4D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4DB6"/>
    <w:rPr>
      <w:b/>
      <w:bCs/>
      <w:sz w:val="20"/>
      <w:szCs w:val="20"/>
    </w:rPr>
  </w:style>
  <w:style w:type="table" w:styleId="ab">
    <w:name w:val="Table Grid"/>
    <w:basedOn w:val="a1"/>
    <w:uiPriority w:val="59"/>
    <w:rsid w:val="00A40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Николай</cp:lastModifiedBy>
  <cp:revision>18</cp:revision>
  <dcterms:created xsi:type="dcterms:W3CDTF">2015-03-19T09:11:00Z</dcterms:created>
  <dcterms:modified xsi:type="dcterms:W3CDTF">2016-01-18T17:36:00Z</dcterms:modified>
</cp:coreProperties>
</file>